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6D2" w:rsidRPr="002C281B" w:rsidRDefault="00D776D2" w:rsidP="002C281B">
      <w:pPr>
        <w:rPr>
          <w:b/>
          <w:sz w:val="22"/>
          <w:szCs w:val="22"/>
        </w:rPr>
      </w:pPr>
    </w:p>
    <w:p w:rsidR="001421CC" w:rsidRPr="001933FA" w:rsidRDefault="001421CC" w:rsidP="001421CC">
      <w:pPr>
        <w:jc w:val="center"/>
        <w:rPr>
          <w:b/>
        </w:rPr>
      </w:pPr>
      <w:r w:rsidRPr="001933FA">
        <w:rPr>
          <w:b/>
        </w:rPr>
        <w:t>T.C</w:t>
      </w:r>
    </w:p>
    <w:p w:rsidR="001421CC" w:rsidRPr="001933FA" w:rsidRDefault="001421CC" w:rsidP="001421CC">
      <w:pPr>
        <w:jc w:val="center"/>
        <w:rPr>
          <w:b/>
        </w:rPr>
      </w:pPr>
      <w:r w:rsidRPr="001933FA">
        <w:rPr>
          <w:b/>
        </w:rPr>
        <w:t>ERZİNCAN İL ÖZEL İDARESİ</w:t>
      </w:r>
    </w:p>
    <w:p w:rsidR="001421CC" w:rsidRPr="001933FA" w:rsidRDefault="001421CC" w:rsidP="001421CC">
      <w:pPr>
        <w:jc w:val="center"/>
        <w:rPr>
          <w:b/>
        </w:rPr>
      </w:pPr>
      <w:r w:rsidRPr="001933FA">
        <w:rPr>
          <w:b/>
        </w:rPr>
        <w:t>İL ENCÜMENİ BAŞKANLIĞINDAN</w:t>
      </w:r>
    </w:p>
    <w:p w:rsidR="001421CC" w:rsidRPr="001933FA" w:rsidRDefault="001421CC" w:rsidP="001421CC">
      <w:pPr>
        <w:jc w:val="center"/>
        <w:rPr>
          <w:b/>
        </w:rPr>
      </w:pPr>
      <w:r w:rsidRPr="001933FA">
        <w:rPr>
          <w:b/>
        </w:rPr>
        <w:t>İLAN</w:t>
      </w:r>
    </w:p>
    <w:p w:rsidR="00C66671" w:rsidRPr="001933FA" w:rsidRDefault="00C66671" w:rsidP="002C281B">
      <w:pPr>
        <w:rPr>
          <w:b/>
        </w:rPr>
      </w:pPr>
    </w:p>
    <w:p w:rsidR="00EF1C53" w:rsidRPr="001933FA" w:rsidRDefault="00013648" w:rsidP="00EF1C53">
      <w:pPr>
        <w:jc w:val="both"/>
        <w:rPr>
          <w:iCs/>
        </w:rPr>
      </w:pPr>
      <w:r w:rsidRPr="001933FA">
        <w:rPr>
          <w:b/>
          <w:iCs/>
        </w:rPr>
        <w:tab/>
      </w:r>
      <w:r w:rsidR="00EF1C53" w:rsidRPr="001933FA">
        <w:rPr>
          <w:b/>
        </w:rPr>
        <w:t>1</w:t>
      </w:r>
      <w:r w:rsidR="00EF1C53" w:rsidRPr="001933FA">
        <w:t>-</w:t>
      </w:r>
      <w:r w:rsidR="001F396D" w:rsidRPr="001933FA">
        <w:rPr>
          <w:b/>
        </w:rPr>
        <w:t>İlimiz Merkez Şehit Polis Kenan Ardıç İlkokulu Ana ve Ek Binasının</w:t>
      </w:r>
      <w:r w:rsidR="00E67FEF" w:rsidRPr="001933FA">
        <w:rPr>
          <w:b/>
          <w:color w:val="000000"/>
          <w:lang w:bidi="tr-TR"/>
        </w:rPr>
        <w:t xml:space="preserve">, </w:t>
      </w:r>
      <w:r w:rsidR="00EF1C53" w:rsidRPr="001933FA">
        <w:rPr>
          <w:b/>
          <w:iCs/>
        </w:rPr>
        <w:t>2886 sayıl</w:t>
      </w:r>
      <w:r w:rsidR="001F396D" w:rsidRPr="001933FA">
        <w:rPr>
          <w:b/>
          <w:iCs/>
        </w:rPr>
        <w:t>ı Devlet İhale Kanunu’nun 51/a M</w:t>
      </w:r>
      <w:r w:rsidR="00EF1C53" w:rsidRPr="001933FA">
        <w:rPr>
          <w:b/>
          <w:iCs/>
        </w:rPr>
        <w:t xml:space="preserve">addesi gereğince </w:t>
      </w:r>
      <w:r w:rsidR="001F396D" w:rsidRPr="001933FA">
        <w:rPr>
          <w:b/>
          <w:iCs/>
        </w:rPr>
        <w:t>pazarlık usulü</w:t>
      </w:r>
      <w:r w:rsidR="00EF1C53" w:rsidRPr="001933FA">
        <w:rPr>
          <w:b/>
          <w:iCs/>
        </w:rPr>
        <w:t xml:space="preserve"> ile İl Encümenince </w:t>
      </w:r>
      <w:r w:rsidR="006D1B35" w:rsidRPr="001933FA">
        <w:rPr>
          <w:b/>
          <w:iCs/>
        </w:rPr>
        <w:t xml:space="preserve">enkaz karşılığı </w:t>
      </w:r>
      <w:r w:rsidR="00E67FEF" w:rsidRPr="001933FA">
        <w:rPr>
          <w:b/>
          <w:iCs/>
        </w:rPr>
        <w:t>yıkım</w:t>
      </w:r>
      <w:r w:rsidR="001F396D" w:rsidRPr="001933FA">
        <w:rPr>
          <w:b/>
          <w:iCs/>
        </w:rPr>
        <w:t>ı ve enkazının kaldırılması işi yaptırılacaktır.</w:t>
      </w:r>
    </w:p>
    <w:p w:rsidR="00EF1C53" w:rsidRPr="001933FA" w:rsidRDefault="00EF1C53" w:rsidP="002C281B">
      <w:pPr>
        <w:jc w:val="both"/>
        <w:rPr>
          <w:iCs/>
        </w:rPr>
      </w:pPr>
      <w:r w:rsidRPr="001933FA">
        <w:rPr>
          <w:iCs/>
        </w:rPr>
        <w:tab/>
      </w:r>
      <w:r w:rsidRPr="001933FA">
        <w:rPr>
          <w:b/>
          <w:iCs/>
        </w:rPr>
        <w:t>2</w:t>
      </w:r>
      <w:r w:rsidRPr="001933FA">
        <w:t>-</w:t>
      </w:r>
      <w:r w:rsidR="00787BB4" w:rsidRPr="0088292D">
        <w:t>Yıkım ve e</w:t>
      </w:r>
      <w:r w:rsidR="00E67FEF" w:rsidRPr="0088292D">
        <w:t>nkaz kaldırma işi</w:t>
      </w:r>
      <w:r w:rsidRPr="0088292D">
        <w:t xml:space="preserve"> için tespit edilen muhammen bedelden KDV hariçtir.</w:t>
      </w:r>
    </w:p>
    <w:p w:rsidR="00EF1C53" w:rsidRPr="001933FA" w:rsidRDefault="00EF1C53" w:rsidP="002C281B">
      <w:pPr>
        <w:jc w:val="both"/>
      </w:pPr>
      <w:r w:rsidRPr="001933FA">
        <w:tab/>
      </w:r>
      <w:r w:rsidRPr="001933FA">
        <w:rPr>
          <w:b/>
        </w:rPr>
        <w:t>3</w:t>
      </w:r>
      <w:r w:rsidR="001933FA">
        <w:t>-İhale Geçici teminat</w:t>
      </w:r>
      <w:r w:rsidR="0063316F">
        <w:t>ı</w:t>
      </w:r>
      <w:r w:rsidR="00787BB4" w:rsidRPr="001933FA">
        <w:t>, muhammen b</w:t>
      </w:r>
      <w:r w:rsidRPr="001933FA">
        <w:t>edelin %3’</w:t>
      </w:r>
      <w:r w:rsidR="00787BB4" w:rsidRPr="001933FA">
        <w:t>ü</w:t>
      </w:r>
      <w:r w:rsidR="0063316F">
        <w:t xml:space="preserve"> olup, n</w:t>
      </w:r>
      <w:r w:rsidRPr="001933FA">
        <w:t xml:space="preserve">akit olarak </w:t>
      </w:r>
      <w:r w:rsidRPr="001933FA">
        <w:rPr>
          <w:b/>
        </w:rPr>
        <w:t>Erzincan T.Vakıflar Bankası Şubesindeki</w:t>
      </w:r>
      <w:r w:rsidRPr="001933FA">
        <w:t xml:space="preserve"> </w:t>
      </w:r>
      <w:r w:rsidRPr="001933FA">
        <w:rPr>
          <w:b/>
        </w:rPr>
        <w:t>TR 64 0001 5001 5800 7285 4742 08</w:t>
      </w:r>
      <w:r w:rsidR="0088292D">
        <w:t xml:space="preserve"> IBAN numaralı</w:t>
      </w:r>
      <w:r w:rsidRPr="001933FA">
        <w:t xml:space="preserve"> emanet hesabına yatırılacaktır.</w:t>
      </w:r>
      <w:r w:rsidR="0063316F">
        <w:rPr>
          <w:iCs/>
        </w:rPr>
        <w:t xml:space="preserve"> Teminat mektubu getirecek olanlar</w:t>
      </w:r>
      <w:r w:rsidR="001F396D" w:rsidRPr="001933FA">
        <w:rPr>
          <w:iCs/>
        </w:rPr>
        <w:t>, 2886 S</w:t>
      </w:r>
      <w:r w:rsidRPr="001933FA">
        <w:rPr>
          <w:iCs/>
        </w:rPr>
        <w:t>ayılı Kanun</w:t>
      </w:r>
      <w:r w:rsidR="001F396D" w:rsidRPr="001933FA">
        <w:rPr>
          <w:iCs/>
        </w:rPr>
        <w:t>’</w:t>
      </w:r>
      <w:r w:rsidRPr="001933FA">
        <w:rPr>
          <w:iCs/>
        </w:rPr>
        <w:t xml:space="preserve">a uygun olarak bankalardan alacakları </w:t>
      </w:r>
      <w:r w:rsidR="001933FA" w:rsidRPr="001933FA">
        <w:rPr>
          <w:iCs/>
        </w:rPr>
        <w:t xml:space="preserve">süresiz </w:t>
      </w:r>
      <w:r w:rsidR="001933FA">
        <w:rPr>
          <w:iCs/>
        </w:rPr>
        <w:t>teminat mektubunu</w:t>
      </w:r>
      <w:r w:rsidRPr="001933FA">
        <w:rPr>
          <w:iCs/>
        </w:rPr>
        <w:t xml:space="preserve"> vereceklerdir.</w:t>
      </w:r>
    </w:p>
    <w:p w:rsidR="001933FA" w:rsidRDefault="00EF1C53" w:rsidP="002C281B">
      <w:pPr>
        <w:jc w:val="both"/>
        <w:rPr>
          <w:b/>
        </w:rPr>
      </w:pPr>
      <w:r w:rsidRPr="001933FA">
        <w:rPr>
          <w:iCs/>
        </w:rPr>
        <w:tab/>
      </w:r>
      <w:r w:rsidRPr="001933FA">
        <w:rPr>
          <w:b/>
        </w:rPr>
        <w:t>4</w:t>
      </w:r>
      <w:r w:rsidRPr="001933FA">
        <w:t>-</w:t>
      </w:r>
      <w:r w:rsidR="001933FA" w:rsidRPr="00327F3D">
        <w:t>İ</w:t>
      </w:r>
      <w:r w:rsidRPr="00327F3D">
        <w:t>hale</w:t>
      </w:r>
      <w:r w:rsidR="00787BB4" w:rsidRPr="00327F3D">
        <w:t>,</w:t>
      </w:r>
      <w:r w:rsidRPr="00327F3D">
        <w:t xml:space="preserve"> İl Encümenince</w:t>
      </w:r>
      <w:r w:rsidRPr="001933FA">
        <w:rPr>
          <w:b/>
        </w:rPr>
        <w:t xml:space="preserve"> </w:t>
      </w:r>
      <w:r w:rsidR="001933FA">
        <w:rPr>
          <w:b/>
        </w:rPr>
        <w:t xml:space="preserve">Erzincan </w:t>
      </w:r>
      <w:r w:rsidRPr="001933FA">
        <w:rPr>
          <w:b/>
        </w:rPr>
        <w:t>İl Özel İdaresi Encümen Toplantı Salonunda</w:t>
      </w:r>
      <w:r w:rsidR="00787BB4" w:rsidRPr="001933FA">
        <w:rPr>
          <w:b/>
        </w:rPr>
        <w:t xml:space="preserve"> </w:t>
      </w:r>
      <w:r w:rsidR="001F396D" w:rsidRPr="00327F3D">
        <w:t>aşağıdaki tabloda</w:t>
      </w:r>
      <w:r w:rsidRPr="00327F3D">
        <w:t xml:space="preserve"> belirtilen tarih ve saatte yapılacaktır.</w:t>
      </w:r>
    </w:p>
    <w:p w:rsidR="00A34A10" w:rsidRPr="00A34A10" w:rsidRDefault="00A34A10" w:rsidP="002C281B">
      <w:pPr>
        <w:jc w:val="both"/>
        <w:rPr>
          <w:b/>
        </w:rPr>
      </w:pPr>
    </w:p>
    <w:tbl>
      <w:tblPr>
        <w:tblpPr w:leftFromText="141" w:rightFromText="141" w:vertAnchor="text" w:horzAnchor="margin" w:tblpX="140" w:tblpY="46"/>
        <w:tblW w:w="10490" w:type="dxa"/>
        <w:tblLayout w:type="fixed"/>
        <w:tblCellMar>
          <w:left w:w="70" w:type="dxa"/>
          <w:right w:w="70" w:type="dxa"/>
        </w:tblCellMar>
        <w:tblLook w:val="0000"/>
      </w:tblPr>
      <w:tblGrid>
        <w:gridCol w:w="567"/>
        <w:gridCol w:w="1276"/>
        <w:gridCol w:w="1134"/>
        <w:gridCol w:w="2353"/>
        <w:gridCol w:w="1440"/>
        <w:gridCol w:w="1238"/>
        <w:gridCol w:w="1352"/>
        <w:gridCol w:w="1130"/>
      </w:tblGrid>
      <w:tr w:rsidR="001F396D" w:rsidRPr="0016213D" w:rsidTr="0063316F">
        <w:trPr>
          <w:trHeight w:val="973"/>
        </w:trPr>
        <w:tc>
          <w:tcPr>
            <w:tcW w:w="567" w:type="dxa"/>
            <w:tcBorders>
              <w:top w:val="single" w:sz="8" w:space="0" w:color="auto"/>
              <w:left w:val="single" w:sz="8" w:space="0" w:color="auto"/>
              <w:bottom w:val="single" w:sz="4" w:space="0" w:color="auto"/>
              <w:right w:val="single" w:sz="4" w:space="0" w:color="auto"/>
            </w:tcBorders>
            <w:shd w:val="clear" w:color="auto" w:fill="auto"/>
            <w:textDirection w:val="btLr"/>
            <w:vAlign w:val="center"/>
          </w:tcPr>
          <w:p w:rsidR="001F396D" w:rsidRPr="0016213D" w:rsidRDefault="001F396D" w:rsidP="00D776D2">
            <w:pPr>
              <w:jc w:val="center"/>
              <w:rPr>
                <w:b/>
                <w:sz w:val="18"/>
                <w:szCs w:val="18"/>
              </w:rPr>
            </w:pPr>
            <w:r w:rsidRPr="0016213D">
              <w:rPr>
                <w:b/>
                <w:sz w:val="18"/>
                <w:szCs w:val="18"/>
              </w:rPr>
              <w:t>SIRA NO</w:t>
            </w:r>
          </w:p>
        </w:tc>
        <w:tc>
          <w:tcPr>
            <w:tcW w:w="1276" w:type="dxa"/>
            <w:tcBorders>
              <w:top w:val="single" w:sz="8" w:space="0" w:color="auto"/>
              <w:left w:val="single" w:sz="4" w:space="0" w:color="auto"/>
              <w:bottom w:val="single" w:sz="4" w:space="0" w:color="auto"/>
              <w:right w:val="single" w:sz="4" w:space="0" w:color="auto"/>
            </w:tcBorders>
            <w:shd w:val="clear" w:color="auto" w:fill="auto"/>
            <w:vAlign w:val="center"/>
          </w:tcPr>
          <w:p w:rsidR="001F396D" w:rsidRPr="0016213D" w:rsidRDefault="001F396D" w:rsidP="00D776D2">
            <w:pPr>
              <w:jc w:val="center"/>
              <w:rPr>
                <w:b/>
                <w:sz w:val="18"/>
                <w:szCs w:val="18"/>
              </w:rPr>
            </w:pPr>
            <w:r w:rsidRPr="0016213D">
              <w:rPr>
                <w:b/>
                <w:sz w:val="18"/>
                <w:szCs w:val="18"/>
              </w:rPr>
              <w:t>İLİ</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rsidR="001F396D" w:rsidRPr="0016213D" w:rsidRDefault="001F396D" w:rsidP="00D776D2">
            <w:pPr>
              <w:jc w:val="center"/>
              <w:rPr>
                <w:b/>
                <w:sz w:val="18"/>
                <w:szCs w:val="18"/>
              </w:rPr>
            </w:pPr>
            <w:r w:rsidRPr="0016213D">
              <w:rPr>
                <w:b/>
                <w:sz w:val="18"/>
                <w:szCs w:val="18"/>
              </w:rPr>
              <w:t>İLÇESİ</w:t>
            </w:r>
          </w:p>
        </w:tc>
        <w:tc>
          <w:tcPr>
            <w:tcW w:w="2353" w:type="dxa"/>
            <w:tcBorders>
              <w:top w:val="single" w:sz="8" w:space="0" w:color="auto"/>
              <w:left w:val="single" w:sz="4" w:space="0" w:color="auto"/>
              <w:bottom w:val="single" w:sz="4" w:space="0" w:color="auto"/>
              <w:right w:val="single" w:sz="4" w:space="0" w:color="auto"/>
            </w:tcBorders>
            <w:shd w:val="clear" w:color="auto" w:fill="auto"/>
            <w:vAlign w:val="center"/>
          </w:tcPr>
          <w:p w:rsidR="001F396D" w:rsidRPr="0016213D" w:rsidRDefault="00D776D2" w:rsidP="00D776D2">
            <w:pPr>
              <w:jc w:val="center"/>
              <w:rPr>
                <w:b/>
                <w:sz w:val="18"/>
                <w:szCs w:val="18"/>
              </w:rPr>
            </w:pPr>
            <w:r>
              <w:rPr>
                <w:b/>
                <w:sz w:val="18"/>
                <w:szCs w:val="18"/>
              </w:rPr>
              <w:t xml:space="preserve">BİNA </w:t>
            </w:r>
            <w:r w:rsidR="001F396D">
              <w:rPr>
                <w:b/>
                <w:sz w:val="18"/>
                <w:szCs w:val="18"/>
              </w:rPr>
              <w:t>CİNSİ</w:t>
            </w:r>
          </w:p>
        </w:tc>
        <w:tc>
          <w:tcPr>
            <w:tcW w:w="1440" w:type="dxa"/>
            <w:tcBorders>
              <w:top w:val="single" w:sz="8" w:space="0" w:color="auto"/>
              <w:left w:val="single" w:sz="4" w:space="0" w:color="auto"/>
              <w:bottom w:val="single" w:sz="4" w:space="0" w:color="auto"/>
              <w:right w:val="single" w:sz="4" w:space="0" w:color="auto"/>
            </w:tcBorders>
            <w:shd w:val="clear" w:color="auto" w:fill="auto"/>
            <w:vAlign w:val="center"/>
          </w:tcPr>
          <w:p w:rsidR="001F396D" w:rsidRPr="000F26D0" w:rsidRDefault="001F396D" w:rsidP="00D776D2">
            <w:pPr>
              <w:spacing w:line="240" w:lineRule="exact"/>
              <w:jc w:val="center"/>
              <w:rPr>
                <w:b/>
                <w:sz w:val="20"/>
                <w:szCs w:val="20"/>
              </w:rPr>
            </w:pPr>
            <w:proofErr w:type="gramStart"/>
            <w:r w:rsidRPr="000F26D0">
              <w:rPr>
                <w:b/>
                <w:sz w:val="20"/>
                <w:szCs w:val="20"/>
              </w:rPr>
              <w:t>Muhammen Bedel TL.</w:t>
            </w:r>
            <w:proofErr w:type="gramEnd"/>
          </w:p>
          <w:p w:rsidR="001F396D" w:rsidRPr="00D776D2" w:rsidRDefault="00D776D2" w:rsidP="00D776D2">
            <w:pPr>
              <w:spacing w:line="240" w:lineRule="exact"/>
              <w:jc w:val="center"/>
              <w:rPr>
                <w:b/>
                <w:sz w:val="20"/>
                <w:szCs w:val="20"/>
              </w:rPr>
            </w:pPr>
            <w:r w:rsidRPr="00D776D2">
              <w:rPr>
                <w:b/>
                <w:sz w:val="20"/>
                <w:szCs w:val="20"/>
              </w:rPr>
              <w:t>İdareye Verilmesi Gereken</w:t>
            </w:r>
            <w:r w:rsidR="00327F3D">
              <w:rPr>
                <w:b/>
                <w:sz w:val="20"/>
                <w:szCs w:val="20"/>
              </w:rPr>
              <w:t xml:space="preserve"> Alt Limit</w:t>
            </w:r>
          </w:p>
        </w:tc>
        <w:tc>
          <w:tcPr>
            <w:tcW w:w="1238" w:type="dxa"/>
            <w:tcBorders>
              <w:top w:val="single" w:sz="8" w:space="0" w:color="auto"/>
              <w:left w:val="single" w:sz="4" w:space="0" w:color="auto"/>
              <w:bottom w:val="single" w:sz="4" w:space="0" w:color="auto"/>
              <w:right w:val="single" w:sz="4" w:space="0" w:color="auto"/>
            </w:tcBorders>
            <w:shd w:val="clear" w:color="auto" w:fill="auto"/>
            <w:vAlign w:val="center"/>
          </w:tcPr>
          <w:p w:rsidR="001F396D" w:rsidRPr="0016213D" w:rsidRDefault="001F396D" w:rsidP="00D776D2">
            <w:pPr>
              <w:jc w:val="center"/>
              <w:rPr>
                <w:b/>
                <w:sz w:val="18"/>
                <w:szCs w:val="18"/>
              </w:rPr>
            </w:pPr>
            <w:r>
              <w:rPr>
                <w:b/>
                <w:sz w:val="18"/>
                <w:szCs w:val="18"/>
              </w:rPr>
              <w:t xml:space="preserve">GEÇİCİ </w:t>
            </w:r>
            <w:proofErr w:type="gramStart"/>
            <w:r>
              <w:rPr>
                <w:b/>
                <w:sz w:val="18"/>
                <w:szCs w:val="18"/>
              </w:rPr>
              <w:t xml:space="preserve">TEMİNAT  </w:t>
            </w:r>
            <w:r w:rsidRPr="0016213D">
              <w:rPr>
                <w:b/>
                <w:sz w:val="18"/>
                <w:szCs w:val="18"/>
              </w:rPr>
              <w:t>TL</w:t>
            </w:r>
            <w:proofErr w:type="gramEnd"/>
            <w:r>
              <w:rPr>
                <w:b/>
                <w:sz w:val="18"/>
                <w:szCs w:val="18"/>
              </w:rPr>
              <w:t>.</w:t>
            </w:r>
          </w:p>
        </w:tc>
        <w:tc>
          <w:tcPr>
            <w:tcW w:w="1352" w:type="dxa"/>
            <w:tcBorders>
              <w:top w:val="single" w:sz="8" w:space="0" w:color="auto"/>
              <w:left w:val="single" w:sz="4" w:space="0" w:color="auto"/>
              <w:bottom w:val="single" w:sz="4" w:space="0" w:color="auto"/>
              <w:right w:val="single" w:sz="4" w:space="0" w:color="auto"/>
            </w:tcBorders>
            <w:shd w:val="clear" w:color="auto" w:fill="auto"/>
            <w:vAlign w:val="center"/>
          </w:tcPr>
          <w:p w:rsidR="001F396D" w:rsidRPr="0016213D" w:rsidRDefault="001F396D" w:rsidP="00D776D2">
            <w:pPr>
              <w:jc w:val="center"/>
              <w:rPr>
                <w:b/>
                <w:sz w:val="18"/>
                <w:szCs w:val="18"/>
              </w:rPr>
            </w:pPr>
            <w:r w:rsidRPr="0016213D">
              <w:rPr>
                <w:b/>
                <w:sz w:val="18"/>
                <w:szCs w:val="18"/>
              </w:rPr>
              <w:t>İHALE</w:t>
            </w:r>
          </w:p>
          <w:p w:rsidR="001F396D" w:rsidRPr="0016213D" w:rsidRDefault="001F396D" w:rsidP="00D776D2">
            <w:pPr>
              <w:jc w:val="center"/>
              <w:rPr>
                <w:b/>
                <w:sz w:val="18"/>
                <w:szCs w:val="18"/>
              </w:rPr>
            </w:pPr>
            <w:r w:rsidRPr="0016213D">
              <w:rPr>
                <w:b/>
                <w:sz w:val="18"/>
                <w:szCs w:val="18"/>
              </w:rPr>
              <w:t>TARİHİ</w:t>
            </w:r>
          </w:p>
        </w:tc>
        <w:tc>
          <w:tcPr>
            <w:tcW w:w="1130" w:type="dxa"/>
            <w:tcBorders>
              <w:top w:val="single" w:sz="8" w:space="0" w:color="auto"/>
              <w:left w:val="single" w:sz="4" w:space="0" w:color="auto"/>
              <w:bottom w:val="single" w:sz="4" w:space="0" w:color="auto"/>
              <w:right w:val="single" w:sz="8" w:space="0" w:color="auto"/>
            </w:tcBorders>
            <w:shd w:val="clear" w:color="auto" w:fill="auto"/>
            <w:vAlign w:val="center"/>
          </w:tcPr>
          <w:p w:rsidR="001F396D" w:rsidRPr="00F62148" w:rsidRDefault="001F396D" w:rsidP="00D776D2">
            <w:pPr>
              <w:jc w:val="center"/>
              <w:rPr>
                <w:b/>
                <w:sz w:val="20"/>
                <w:szCs w:val="20"/>
              </w:rPr>
            </w:pPr>
            <w:r w:rsidRPr="00F62148">
              <w:rPr>
                <w:b/>
                <w:sz w:val="20"/>
                <w:szCs w:val="20"/>
              </w:rPr>
              <w:t>İHALE</w:t>
            </w:r>
          </w:p>
          <w:p w:rsidR="001F396D" w:rsidRPr="0016213D" w:rsidRDefault="001F396D" w:rsidP="00D776D2">
            <w:pPr>
              <w:jc w:val="center"/>
              <w:rPr>
                <w:b/>
                <w:sz w:val="18"/>
                <w:szCs w:val="18"/>
              </w:rPr>
            </w:pPr>
            <w:r w:rsidRPr="00F62148">
              <w:rPr>
                <w:b/>
                <w:sz w:val="20"/>
                <w:szCs w:val="20"/>
              </w:rPr>
              <w:t>SAATİ</w:t>
            </w:r>
          </w:p>
        </w:tc>
      </w:tr>
      <w:tr w:rsidR="001F396D" w:rsidRPr="00857EF3" w:rsidTr="0063316F">
        <w:trPr>
          <w:trHeight w:val="52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96D" w:rsidRPr="009A042E" w:rsidRDefault="001F396D" w:rsidP="00D776D2">
            <w:pPr>
              <w:jc w:val="center"/>
              <w:rPr>
                <w:sz w:val="20"/>
                <w:szCs w:val="20"/>
              </w:rPr>
            </w:pPr>
            <w:r w:rsidRPr="009A042E">
              <w:rPr>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F396D" w:rsidRPr="0063316F" w:rsidRDefault="001F396D" w:rsidP="0063316F">
            <w:pPr>
              <w:jc w:val="center"/>
              <w:rPr>
                <w:sz w:val="22"/>
                <w:szCs w:val="22"/>
              </w:rPr>
            </w:pPr>
            <w:r w:rsidRPr="0063316F">
              <w:rPr>
                <w:sz w:val="22"/>
                <w:szCs w:val="22"/>
              </w:rPr>
              <w:t>Erzincan</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F396D" w:rsidRPr="0063316F" w:rsidRDefault="001F396D" w:rsidP="0063316F">
            <w:pPr>
              <w:jc w:val="center"/>
              <w:rPr>
                <w:sz w:val="22"/>
                <w:szCs w:val="22"/>
              </w:rPr>
            </w:pPr>
            <w:r w:rsidRPr="0063316F">
              <w:rPr>
                <w:sz w:val="22"/>
                <w:szCs w:val="22"/>
              </w:rPr>
              <w:t>Merkez</w:t>
            </w: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1F396D" w:rsidRPr="0063316F" w:rsidRDefault="002C281B" w:rsidP="0063316F">
            <w:pPr>
              <w:jc w:val="center"/>
              <w:rPr>
                <w:b/>
                <w:sz w:val="22"/>
                <w:szCs w:val="22"/>
              </w:rPr>
            </w:pPr>
            <w:r w:rsidRPr="0063316F">
              <w:rPr>
                <w:sz w:val="22"/>
                <w:szCs w:val="22"/>
              </w:rPr>
              <w:t>Yığma-</w:t>
            </w:r>
            <w:r w:rsidR="001F396D" w:rsidRPr="0063316F">
              <w:rPr>
                <w:sz w:val="22"/>
                <w:szCs w:val="22"/>
              </w:rPr>
              <w:t>Betonarme</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1F396D" w:rsidRPr="0063316F" w:rsidRDefault="002C281B" w:rsidP="0063316F">
            <w:pPr>
              <w:jc w:val="center"/>
              <w:rPr>
                <w:sz w:val="22"/>
                <w:szCs w:val="22"/>
              </w:rPr>
            </w:pPr>
            <w:r w:rsidRPr="0063316F">
              <w:rPr>
                <w:sz w:val="22"/>
                <w:szCs w:val="22"/>
              </w:rPr>
              <w:t>712.198</w:t>
            </w:r>
            <w:r w:rsidR="001F396D" w:rsidRPr="0063316F">
              <w:rPr>
                <w:sz w:val="22"/>
                <w:szCs w:val="22"/>
              </w:rPr>
              <w:t>,</w:t>
            </w:r>
            <w:r w:rsidRPr="0063316F">
              <w:rPr>
                <w:sz w:val="22"/>
                <w:szCs w:val="22"/>
              </w:rPr>
              <w:t>11</w:t>
            </w: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1F396D" w:rsidRPr="0063316F" w:rsidRDefault="001F396D" w:rsidP="0063316F">
            <w:pPr>
              <w:jc w:val="center"/>
              <w:rPr>
                <w:sz w:val="22"/>
                <w:szCs w:val="22"/>
              </w:rPr>
            </w:pPr>
            <w:r w:rsidRPr="0063316F">
              <w:rPr>
                <w:sz w:val="22"/>
                <w:szCs w:val="22"/>
              </w:rPr>
              <w:t>2</w:t>
            </w:r>
            <w:r w:rsidR="002C281B" w:rsidRPr="0063316F">
              <w:rPr>
                <w:sz w:val="22"/>
                <w:szCs w:val="22"/>
              </w:rPr>
              <w:t>1.366</w:t>
            </w:r>
            <w:r w:rsidRPr="0063316F">
              <w:rPr>
                <w:sz w:val="22"/>
                <w:szCs w:val="22"/>
              </w:rPr>
              <w:t>,</w:t>
            </w:r>
            <w:r w:rsidR="002C281B" w:rsidRPr="0063316F">
              <w:rPr>
                <w:sz w:val="22"/>
                <w:szCs w:val="22"/>
              </w:rPr>
              <w:t>00</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1F396D" w:rsidRPr="0063316F" w:rsidRDefault="0063316F" w:rsidP="0063316F">
            <w:pPr>
              <w:jc w:val="center"/>
              <w:rPr>
                <w:sz w:val="22"/>
                <w:szCs w:val="22"/>
              </w:rPr>
            </w:pPr>
            <w:r w:rsidRPr="0063316F">
              <w:rPr>
                <w:sz w:val="22"/>
                <w:szCs w:val="22"/>
              </w:rPr>
              <w:t>29.11.2023</w:t>
            </w:r>
          </w:p>
        </w:tc>
        <w:tc>
          <w:tcPr>
            <w:tcW w:w="1130" w:type="dxa"/>
            <w:tcBorders>
              <w:top w:val="single" w:sz="4" w:space="0" w:color="auto"/>
              <w:left w:val="nil"/>
              <w:bottom w:val="single" w:sz="4" w:space="0" w:color="auto"/>
              <w:right w:val="single" w:sz="4" w:space="0" w:color="auto"/>
            </w:tcBorders>
            <w:shd w:val="clear" w:color="auto" w:fill="auto"/>
            <w:noWrap/>
            <w:vAlign w:val="center"/>
          </w:tcPr>
          <w:p w:rsidR="001F396D" w:rsidRPr="0063316F" w:rsidRDefault="002C281B" w:rsidP="0063316F">
            <w:pPr>
              <w:tabs>
                <w:tab w:val="left" w:pos="830"/>
              </w:tabs>
              <w:ind w:right="220"/>
              <w:jc w:val="center"/>
              <w:rPr>
                <w:sz w:val="22"/>
                <w:szCs w:val="22"/>
              </w:rPr>
            </w:pPr>
            <w:proofErr w:type="gramStart"/>
            <w:r w:rsidRPr="0063316F">
              <w:rPr>
                <w:sz w:val="22"/>
                <w:szCs w:val="22"/>
              </w:rPr>
              <w:t>10:00</w:t>
            </w:r>
            <w:proofErr w:type="gramEnd"/>
          </w:p>
        </w:tc>
      </w:tr>
    </w:tbl>
    <w:p w:rsidR="001933FA" w:rsidRDefault="001933FA" w:rsidP="00233E61">
      <w:pPr>
        <w:pStyle w:val="AltKonuBal"/>
        <w:jc w:val="both"/>
        <w:rPr>
          <w:sz w:val="22"/>
          <w:szCs w:val="22"/>
          <w:u w:val="none"/>
        </w:rPr>
      </w:pPr>
    </w:p>
    <w:p w:rsidR="00233E61" w:rsidRPr="00A34A10" w:rsidRDefault="001933FA" w:rsidP="00233E61">
      <w:pPr>
        <w:pStyle w:val="AltKonuBal"/>
        <w:jc w:val="both"/>
        <w:rPr>
          <w:sz w:val="24"/>
          <w:szCs w:val="24"/>
          <w:u w:val="none"/>
        </w:rPr>
      </w:pPr>
      <w:r>
        <w:rPr>
          <w:b/>
          <w:sz w:val="24"/>
          <w:szCs w:val="24"/>
          <w:u w:val="none"/>
        </w:rPr>
        <w:tab/>
      </w:r>
      <w:r>
        <w:rPr>
          <w:b/>
          <w:sz w:val="24"/>
          <w:szCs w:val="24"/>
          <w:u w:val="none"/>
        </w:rPr>
        <w:tab/>
      </w:r>
      <w:r w:rsidR="00233E61" w:rsidRPr="00A34A10">
        <w:rPr>
          <w:b/>
          <w:sz w:val="24"/>
          <w:szCs w:val="24"/>
          <w:u w:val="none"/>
        </w:rPr>
        <w:t>5-</w:t>
      </w:r>
      <w:r w:rsidRPr="00A34A10">
        <w:rPr>
          <w:sz w:val="24"/>
          <w:szCs w:val="24"/>
          <w:u w:val="none"/>
        </w:rPr>
        <w:t>Y</w:t>
      </w:r>
      <w:r w:rsidR="00233E61" w:rsidRPr="00A34A10">
        <w:rPr>
          <w:sz w:val="24"/>
          <w:szCs w:val="24"/>
          <w:u w:val="none"/>
        </w:rPr>
        <w:t>ıkımdan önce alınabilecek malzemeler ile yık</w:t>
      </w:r>
      <w:r w:rsidR="00787BB4" w:rsidRPr="00A34A10">
        <w:rPr>
          <w:sz w:val="24"/>
          <w:szCs w:val="24"/>
          <w:u w:val="none"/>
        </w:rPr>
        <w:t>ımdan sonra çıkacak malzemeler</w:t>
      </w:r>
      <w:r w:rsidR="00233E61" w:rsidRPr="00A34A10">
        <w:rPr>
          <w:sz w:val="24"/>
          <w:szCs w:val="24"/>
          <w:u w:val="none"/>
        </w:rPr>
        <w:t xml:space="preserve"> ayrıştırılar</w:t>
      </w:r>
      <w:r w:rsidR="00787BB4" w:rsidRPr="00A34A10">
        <w:rPr>
          <w:sz w:val="24"/>
          <w:szCs w:val="24"/>
          <w:u w:val="none"/>
        </w:rPr>
        <w:t>ak</w:t>
      </w:r>
      <w:r w:rsidR="001F396D" w:rsidRPr="00A34A10">
        <w:rPr>
          <w:sz w:val="24"/>
          <w:szCs w:val="24"/>
          <w:u w:val="none"/>
        </w:rPr>
        <w:t>,</w:t>
      </w:r>
      <w:r w:rsidR="00787BB4" w:rsidRPr="00A34A10">
        <w:rPr>
          <w:sz w:val="24"/>
          <w:szCs w:val="24"/>
          <w:u w:val="none"/>
        </w:rPr>
        <w:t xml:space="preserve"> yüklenici tarafından alınacaktır. Y</w:t>
      </w:r>
      <w:r w:rsidR="00233E61" w:rsidRPr="00A34A10">
        <w:rPr>
          <w:sz w:val="24"/>
          <w:szCs w:val="24"/>
          <w:u w:val="none"/>
        </w:rPr>
        <w:t>ıkım sonrası ortaya çıkabilecek inşaat hafriyatının</w:t>
      </w:r>
      <w:r w:rsidR="00787BB4" w:rsidRPr="00A34A10">
        <w:rPr>
          <w:sz w:val="24"/>
          <w:szCs w:val="24"/>
          <w:u w:val="none"/>
        </w:rPr>
        <w:t xml:space="preserve">, </w:t>
      </w:r>
      <w:r w:rsidR="00233E61" w:rsidRPr="00A34A10">
        <w:rPr>
          <w:sz w:val="24"/>
          <w:szCs w:val="24"/>
          <w:u w:val="none"/>
        </w:rPr>
        <w:t>Erzincan Belediye Başkanlığının gösterdiği ala</w:t>
      </w:r>
      <w:r w:rsidR="00787BB4" w:rsidRPr="00A34A10">
        <w:rPr>
          <w:sz w:val="24"/>
          <w:szCs w:val="24"/>
          <w:u w:val="none"/>
        </w:rPr>
        <w:t>na taşınarak temizlenmesi işi yüklenici tarafından yapılacaktır.</w:t>
      </w:r>
    </w:p>
    <w:p w:rsidR="00EF1C53" w:rsidRPr="00A34A10" w:rsidRDefault="00EF1C53" w:rsidP="002C281B">
      <w:pPr>
        <w:jc w:val="both"/>
      </w:pPr>
      <w:r w:rsidRPr="00A34A10">
        <w:tab/>
      </w:r>
      <w:r w:rsidR="00233E61" w:rsidRPr="00A34A10">
        <w:rPr>
          <w:b/>
        </w:rPr>
        <w:t>6</w:t>
      </w:r>
      <w:r w:rsidRPr="00A34A10">
        <w:t>-</w:t>
      </w:r>
      <w:r w:rsidRPr="00A34A10">
        <w:rPr>
          <w:b/>
        </w:rPr>
        <w:t>İsteklilerin ihaleye katılabilmeleri için</w:t>
      </w:r>
      <w:r w:rsidR="001933FA" w:rsidRPr="00A34A10">
        <w:rPr>
          <w:b/>
        </w:rPr>
        <w:t>;</w:t>
      </w:r>
    </w:p>
    <w:p w:rsidR="00EF1C53" w:rsidRPr="00A34A10" w:rsidRDefault="00EF1C53" w:rsidP="00EF1C53">
      <w:pPr>
        <w:tabs>
          <w:tab w:val="left" w:pos="0"/>
        </w:tabs>
        <w:jc w:val="both"/>
      </w:pPr>
      <w:r w:rsidRPr="00A34A10">
        <w:rPr>
          <w:b/>
        </w:rPr>
        <w:tab/>
      </w:r>
      <w:proofErr w:type="gramStart"/>
      <w:r w:rsidRPr="00A34A10">
        <w:rPr>
          <w:b/>
          <w:color w:val="000000"/>
        </w:rPr>
        <w:t>a</w:t>
      </w:r>
      <w:proofErr w:type="gramEnd"/>
      <w:r w:rsidRPr="00A34A10">
        <w:t xml:space="preserve">-Erzincan İl Özel İdaresi adına geçici teminatın yatırıldığına dair banka makbuzu veya </w:t>
      </w:r>
      <w:r w:rsidR="00AF7071" w:rsidRPr="00A34A10">
        <w:t xml:space="preserve">süresiz </w:t>
      </w:r>
      <w:r w:rsidR="0063316F" w:rsidRPr="00A34A10">
        <w:t>banka teminat mektubu.</w:t>
      </w:r>
    </w:p>
    <w:p w:rsidR="00EF1C53" w:rsidRPr="00A34A10" w:rsidRDefault="00EF1C53" w:rsidP="00EF1C53">
      <w:pPr>
        <w:tabs>
          <w:tab w:val="left" w:pos="0"/>
        </w:tabs>
        <w:jc w:val="both"/>
        <w:rPr>
          <w:color w:val="000000"/>
        </w:rPr>
      </w:pPr>
      <w:r w:rsidRPr="00A34A10">
        <w:tab/>
      </w:r>
      <w:proofErr w:type="gramStart"/>
      <w:r w:rsidRPr="00A34A10">
        <w:rPr>
          <w:b/>
          <w:color w:val="000000"/>
        </w:rPr>
        <w:t>b</w:t>
      </w:r>
      <w:proofErr w:type="gramEnd"/>
      <w:r w:rsidRPr="00A34A10">
        <w:rPr>
          <w:b/>
          <w:color w:val="000000"/>
        </w:rPr>
        <w:t>-</w:t>
      </w:r>
      <w:r w:rsidR="0063316F" w:rsidRPr="00A34A10">
        <w:rPr>
          <w:color w:val="000000"/>
        </w:rPr>
        <w:t>N</w:t>
      </w:r>
      <w:r w:rsidR="00787BB4" w:rsidRPr="00A34A10">
        <w:rPr>
          <w:color w:val="000000"/>
        </w:rPr>
        <w:t>üfus cüzdanı fotokopisi (Aslı ih</w:t>
      </w:r>
      <w:r w:rsidR="001933FA" w:rsidRPr="00A34A10">
        <w:rPr>
          <w:color w:val="000000"/>
        </w:rPr>
        <w:t>ale esnasında ibraz edilecektir</w:t>
      </w:r>
      <w:r w:rsidR="00787BB4" w:rsidRPr="00A34A10">
        <w:rPr>
          <w:color w:val="000000"/>
        </w:rPr>
        <w:t>)</w:t>
      </w:r>
      <w:r w:rsidR="001933FA" w:rsidRPr="00A34A10">
        <w:rPr>
          <w:color w:val="000000"/>
        </w:rPr>
        <w:t>.</w:t>
      </w:r>
    </w:p>
    <w:p w:rsidR="00EF1C53" w:rsidRPr="00A34A10" w:rsidRDefault="00EF1C53" w:rsidP="00EF1C53">
      <w:pPr>
        <w:tabs>
          <w:tab w:val="left" w:pos="0"/>
        </w:tabs>
        <w:jc w:val="both"/>
        <w:rPr>
          <w:color w:val="000000"/>
        </w:rPr>
      </w:pPr>
      <w:r w:rsidRPr="00A34A10">
        <w:rPr>
          <w:color w:val="000000"/>
        </w:rPr>
        <w:tab/>
      </w:r>
      <w:proofErr w:type="gramStart"/>
      <w:r w:rsidRPr="00A34A10">
        <w:rPr>
          <w:b/>
          <w:color w:val="000000"/>
        </w:rPr>
        <w:t>c</w:t>
      </w:r>
      <w:proofErr w:type="gramEnd"/>
      <w:r w:rsidRPr="00A34A10">
        <w:rPr>
          <w:b/>
          <w:color w:val="000000"/>
        </w:rPr>
        <w:t>-</w:t>
      </w:r>
      <w:r w:rsidR="00787BB4" w:rsidRPr="00A34A10">
        <w:rPr>
          <w:color w:val="000000"/>
        </w:rPr>
        <w:t>Tebliğe esas</w:t>
      </w:r>
      <w:r w:rsidR="003979E8" w:rsidRPr="00A34A10">
        <w:rPr>
          <w:color w:val="000000"/>
        </w:rPr>
        <w:t xml:space="preserve"> ikametgah belgesi.</w:t>
      </w:r>
    </w:p>
    <w:p w:rsidR="001933FA" w:rsidRPr="00A34A10" w:rsidRDefault="00EF1C53" w:rsidP="00EF1C53">
      <w:pPr>
        <w:tabs>
          <w:tab w:val="left" w:pos="0"/>
        </w:tabs>
        <w:jc w:val="both"/>
        <w:rPr>
          <w:color w:val="000000"/>
        </w:rPr>
      </w:pPr>
      <w:r w:rsidRPr="00A34A10">
        <w:rPr>
          <w:color w:val="000000"/>
        </w:rPr>
        <w:tab/>
      </w:r>
      <w:proofErr w:type="gramStart"/>
      <w:r w:rsidRPr="00A34A10">
        <w:rPr>
          <w:b/>
          <w:color w:val="000000"/>
        </w:rPr>
        <w:t>d</w:t>
      </w:r>
      <w:proofErr w:type="gramEnd"/>
      <w:r w:rsidR="00787BB4" w:rsidRPr="00A34A10">
        <w:rPr>
          <w:color w:val="000000"/>
        </w:rPr>
        <w:t>-</w:t>
      </w:r>
      <w:r w:rsidR="001933FA" w:rsidRPr="00A34A10">
        <w:rPr>
          <w:bCs/>
        </w:rPr>
        <w:t>Mevzuat</w:t>
      </w:r>
      <w:r w:rsidR="001F396D" w:rsidRPr="00A34A10">
        <w:rPr>
          <w:bCs/>
        </w:rPr>
        <w:t xml:space="preserve"> gereği ihale ilan tarihi yılı itibari ile kayıtlı olduğu Ticaret ve/veya Sanayi Odası veya Meslek Odası belgesi</w:t>
      </w:r>
      <w:r w:rsidR="001F396D" w:rsidRPr="00A34A10">
        <w:rPr>
          <w:color w:val="000000"/>
        </w:rPr>
        <w:t xml:space="preserve">. </w:t>
      </w:r>
      <w:r w:rsidR="001F396D" w:rsidRPr="00A34A10">
        <w:rPr>
          <w:bCs/>
        </w:rPr>
        <w:t>Gerçek kişi olması halinde, ihale tarihinin içerisinde bulunduğu yılda alınmış ilgisine göre Ticaret ve/veya Sanayi Odasına veya ilgili Meslek Odasına kayıtlı olduğunu gösterir belge</w:t>
      </w:r>
      <w:r w:rsidR="001933FA" w:rsidRPr="00A34A10">
        <w:rPr>
          <w:bCs/>
        </w:rPr>
        <w:t>.</w:t>
      </w:r>
    </w:p>
    <w:p w:rsidR="00EF1C53" w:rsidRPr="00A34A10" w:rsidRDefault="001933FA" w:rsidP="00EF1C53">
      <w:pPr>
        <w:tabs>
          <w:tab w:val="left" w:pos="0"/>
        </w:tabs>
        <w:jc w:val="both"/>
      </w:pPr>
      <w:r w:rsidRPr="00A34A10">
        <w:rPr>
          <w:color w:val="000000"/>
        </w:rPr>
        <w:tab/>
      </w:r>
      <w:proofErr w:type="gramStart"/>
      <w:r w:rsidR="00EF1C53" w:rsidRPr="00A34A10">
        <w:rPr>
          <w:b/>
          <w:color w:val="000000"/>
        </w:rPr>
        <w:t>e</w:t>
      </w:r>
      <w:proofErr w:type="gramEnd"/>
      <w:r w:rsidR="00EF1C53" w:rsidRPr="00A34A10">
        <w:rPr>
          <w:b/>
          <w:color w:val="000000"/>
        </w:rPr>
        <w:t>-</w:t>
      </w:r>
      <w:r w:rsidR="00EF1C53" w:rsidRPr="00A34A10">
        <w:rPr>
          <w:color w:val="000000"/>
        </w:rPr>
        <w:t>Vekaleten iştirak edilmesi halin</w:t>
      </w:r>
      <w:r w:rsidR="000A3854" w:rsidRPr="00A34A10">
        <w:rPr>
          <w:color w:val="000000"/>
        </w:rPr>
        <w:t>de noter tasdikli vekaletname, ş</w:t>
      </w:r>
      <w:r w:rsidR="00EF1C53" w:rsidRPr="00A34A10">
        <w:rPr>
          <w:color w:val="000000"/>
        </w:rPr>
        <w:t>irket adına iştirak edilmesi halinde şirketi temsile yetkili olduğuna dair</w:t>
      </w:r>
      <w:r w:rsidR="000A3854" w:rsidRPr="00A34A10">
        <w:rPr>
          <w:color w:val="000000"/>
        </w:rPr>
        <w:t xml:space="preserve"> noter tasdikli yetki belgesi, o</w:t>
      </w:r>
      <w:r w:rsidR="00EF1C53" w:rsidRPr="00A34A10">
        <w:rPr>
          <w:color w:val="000000"/>
        </w:rPr>
        <w:t>rtak girişim olması halinde ise noter tasdikli ortaklık sözleşmesi</w:t>
      </w:r>
      <w:r w:rsidR="00EF1C53" w:rsidRPr="00A34A10">
        <w:t>,</w:t>
      </w:r>
    </w:p>
    <w:p w:rsidR="00E67FEF" w:rsidRPr="00A34A10" w:rsidRDefault="00EF1C53" w:rsidP="001F396D">
      <w:pPr>
        <w:jc w:val="both"/>
        <w:rPr>
          <w:bCs/>
        </w:rPr>
      </w:pPr>
      <w:r w:rsidRPr="00A34A10">
        <w:tab/>
      </w:r>
      <w:proofErr w:type="gramStart"/>
      <w:r w:rsidRPr="00A34A10">
        <w:rPr>
          <w:b/>
          <w:color w:val="000000"/>
        </w:rPr>
        <w:t>f</w:t>
      </w:r>
      <w:proofErr w:type="gramEnd"/>
      <w:r w:rsidRPr="00A34A10">
        <w:rPr>
          <w:b/>
          <w:color w:val="000000"/>
        </w:rPr>
        <w:t>-</w:t>
      </w:r>
      <w:r w:rsidR="001F396D" w:rsidRPr="00A34A10">
        <w:rPr>
          <w:bCs/>
        </w:rPr>
        <w:t>Teklif vermeye yetkili olduğunu gösteren noter tasdikli imza sirküleri;</w:t>
      </w:r>
    </w:p>
    <w:p w:rsidR="00E67FEF" w:rsidRPr="00A34A10" w:rsidRDefault="00EF1C53" w:rsidP="00E67FEF">
      <w:pPr>
        <w:tabs>
          <w:tab w:val="left" w:pos="0"/>
        </w:tabs>
        <w:jc w:val="both"/>
      </w:pPr>
      <w:r w:rsidRPr="00A34A10">
        <w:rPr>
          <w:color w:val="FF0000"/>
        </w:rPr>
        <w:tab/>
      </w:r>
      <w:proofErr w:type="gramStart"/>
      <w:r w:rsidR="0029359F" w:rsidRPr="00A34A10">
        <w:rPr>
          <w:b/>
          <w:color w:val="000000"/>
        </w:rPr>
        <w:t>g</w:t>
      </w:r>
      <w:proofErr w:type="gramEnd"/>
      <w:r w:rsidR="00E67FEF" w:rsidRPr="00A34A10">
        <w:rPr>
          <w:b/>
          <w:color w:val="000000"/>
        </w:rPr>
        <w:t>-</w:t>
      </w:r>
      <w:r w:rsidR="00D776D2" w:rsidRPr="00A34A10">
        <w:rPr>
          <w:bCs/>
        </w:rPr>
        <w:t>Yıkım Müte</w:t>
      </w:r>
      <w:r w:rsidR="001F396D" w:rsidRPr="00A34A10">
        <w:rPr>
          <w:bCs/>
        </w:rPr>
        <w:t>a</w:t>
      </w:r>
      <w:r w:rsidR="00D776D2" w:rsidRPr="00A34A10">
        <w:rPr>
          <w:bCs/>
        </w:rPr>
        <w:t xml:space="preserve">hhitlik Yetki Belgesi </w:t>
      </w:r>
      <w:r w:rsidR="007031F5">
        <w:rPr>
          <w:bCs/>
        </w:rPr>
        <w:t>(Y1 veya</w:t>
      </w:r>
      <w:r w:rsidR="001F396D" w:rsidRPr="00A34A10">
        <w:rPr>
          <w:bCs/>
        </w:rPr>
        <w:t xml:space="preserve"> Y2 veya Y3 belgesi).</w:t>
      </w:r>
    </w:p>
    <w:p w:rsidR="00C33E84" w:rsidRPr="00A34A10" w:rsidRDefault="00C33E84" w:rsidP="00C33E84">
      <w:pPr>
        <w:pStyle w:val="AltKonuBal"/>
        <w:ind w:left="-142"/>
        <w:jc w:val="both"/>
        <w:rPr>
          <w:sz w:val="24"/>
          <w:szCs w:val="24"/>
          <w:u w:val="none"/>
        </w:rPr>
      </w:pPr>
      <w:r w:rsidRPr="00A34A10">
        <w:rPr>
          <w:sz w:val="24"/>
          <w:szCs w:val="24"/>
          <w:u w:val="none"/>
        </w:rPr>
        <w:tab/>
      </w:r>
      <w:r w:rsidRPr="00A34A10">
        <w:rPr>
          <w:sz w:val="24"/>
          <w:szCs w:val="24"/>
          <w:u w:val="none"/>
        </w:rPr>
        <w:tab/>
      </w:r>
      <w:proofErr w:type="gramStart"/>
      <w:r w:rsidR="0029359F" w:rsidRPr="00A34A10">
        <w:rPr>
          <w:b/>
          <w:sz w:val="24"/>
          <w:szCs w:val="24"/>
          <w:u w:val="none"/>
        </w:rPr>
        <w:t>h</w:t>
      </w:r>
      <w:proofErr w:type="gramEnd"/>
      <w:r w:rsidRPr="00A34A10">
        <w:rPr>
          <w:b/>
          <w:sz w:val="24"/>
          <w:szCs w:val="24"/>
          <w:u w:val="none"/>
        </w:rPr>
        <w:t>-</w:t>
      </w:r>
      <w:r w:rsidRPr="00A34A10">
        <w:rPr>
          <w:sz w:val="24"/>
          <w:szCs w:val="24"/>
          <w:u w:val="none"/>
        </w:rPr>
        <w:t>İhaleye konu taşınmazın</w:t>
      </w:r>
      <w:r w:rsidR="0063316F" w:rsidRPr="00A34A10">
        <w:rPr>
          <w:sz w:val="24"/>
          <w:szCs w:val="24"/>
          <w:u w:val="none"/>
        </w:rPr>
        <w:t>,</w:t>
      </w:r>
      <w:r w:rsidRPr="00A34A10">
        <w:rPr>
          <w:sz w:val="24"/>
          <w:szCs w:val="24"/>
          <w:u w:val="none"/>
        </w:rPr>
        <w:t xml:space="preserve"> ihale öncesi bizzat gör</w:t>
      </w:r>
      <w:r w:rsidR="0063316F" w:rsidRPr="00A34A10">
        <w:rPr>
          <w:sz w:val="24"/>
          <w:szCs w:val="24"/>
          <w:u w:val="none"/>
        </w:rPr>
        <w:t xml:space="preserve">ülerek </w:t>
      </w:r>
      <w:r w:rsidR="000A3854" w:rsidRPr="00A34A10">
        <w:rPr>
          <w:sz w:val="24"/>
          <w:szCs w:val="24"/>
          <w:u w:val="none"/>
        </w:rPr>
        <w:t>dair dilekçe.</w:t>
      </w:r>
    </w:p>
    <w:p w:rsidR="003979E8" w:rsidRPr="00A34A10" w:rsidRDefault="00C33E84" w:rsidP="00EF619E">
      <w:pPr>
        <w:pStyle w:val="AltKonuBal"/>
        <w:ind w:left="-142"/>
        <w:jc w:val="both"/>
        <w:rPr>
          <w:sz w:val="24"/>
          <w:szCs w:val="24"/>
          <w:u w:val="none"/>
        </w:rPr>
      </w:pPr>
      <w:r w:rsidRPr="00A34A10">
        <w:rPr>
          <w:sz w:val="24"/>
          <w:szCs w:val="24"/>
          <w:u w:val="none"/>
        </w:rPr>
        <w:tab/>
      </w:r>
      <w:r w:rsidRPr="00A34A10">
        <w:rPr>
          <w:sz w:val="24"/>
          <w:szCs w:val="24"/>
          <w:u w:val="none"/>
        </w:rPr>
        <w:tab/>
      </w:r>
      <w:proofErr w:type="gramStart"/>
      <w:r w:rsidR="000A3854" w:rsidRPr="00A34A10">
        <w:rPr>
          <w:b/>
          <w:sz w:val="24"/>
          <w:szCs w:val="24"/>
          <w:u w:val="none"/>
        </w:rPr>
        <w:t>ı</w:t>
      </w:r>
      <w:proofErr w:type="gramEnd"/>
      <w:r w:rsidRPr="00A34A10">
        <w:rPr>
          <w:b/>
          <w:sz w:val="24"/>
          <w:szCs w:val="24"/>
          <w:u w:val="none"/>
        </w:rPr>
        <w:t>-</w:t>
      </w:r>
      <w:r w:rsidR="00EF619E" w:rsidRPr="00A34A10">
        <w:rPr>
          <w:sz w:val="24"/>
          <w:szCs w:val="24"/>
          <w:u w:val="none"/>
        </w:rPr>
        <w:t xml:space="preserve">Adres beyanı. </w:t>
      </w:r>
    </w:p>
    <w:p w:rsidR="00EF1C53" w:rsidRPr="00A34A10" w:rsidRDefault="00EF1C53" w:rsidP="00EF1C53">
      <w:pPr>
        <w:tabs>
          <w:tab w:val="left" w:pos="0"/>
        </w:tabs>
        <w:jc w:val="both"/>
      </w:pPr>
      <w:r w:rsidRPr="00A34A10">
        <w:tab/>
      </w:r>
      <w:r w:rsidR="00D17B54" w:rsidRPr="00A34A10">
        <w:rPr>
          <w:b/>
        </w:rPr>
        <w:t>7</w:t>
      </w:r>
      <w:r w:rsidRPr="00A34A10">
        <w:t>-</w:t>
      </w:r>
      <w:r w:rsidR="000A3854" w:rsidRPr="00A34A10">
        <w:t>İhale şartnamesi</w:t>
      </w:r>
      <w:r w:rsidR="00C6489F" w:rsidRPr="00A34A10">
        <w:t>,</w:t>
      </w:r>
      <w:r w:rsidR="000A3854" w:rsidRPr="00A34A10">
        <w:t xml:space="preserve"> Erzincan İl Özel İdaresi Yazı İşleri Müdürlüğünden </w:t>
      </w:r>
      <w:r w:rsidR="00C6489F" w:rsidRPr="00A34A10">
        <w:t xml:space="preserve">bedelsiz olarak </w:t>
      </w:r>
      <w:r w:rsidR="000A3854" w:rsidRPr="00A34A10">
        <w:t xml:space="preserve">alınabilir. </w:t>
      </w:r>
    </w:p>
    <w:p w:rsidR="0063316F" w:rsidRPr="00A34A10" w:rsidRDefault="00EF1C53" w:rsidP="00EF1C53">
      <w:pPr>
        <w:tabs>
          <w:tab w:val="left" w:pos="0"/>
        </w:tabs>
        <w:jc w:val="both"/>
      </w:pPr>
      <w:r w:rsidRPr="00A34A10">
        <w:tab/>
      </w:r>
      <w:r w:rsidR="00D17B54" w:rsidRPr="00A34A10">
        <w:rPr>
          <w:b/>
        </w:rPr>
        <w:t>8</w:t>
      </w:r>
      <w:r w:rsidR="00327F3D">
        <w:t>-Posta i</w:t>
      </w:r>
      <w:r w:rsidRPr="00A34A10">
        <w:t>le yapılan müracaatlar kabul edilmeyecektir.</w:t>
      </w:r>
    </w:p>
    <w:p w:rsidR="0063316F" w:rsidRPr="00A34A10" w:rsidRDefault="0063316F" w:rsidP="00EF1C53">
      <w:pPr>
        <w:tabs>
          <w:tab w:val="left" w:pos="0"/>
        </w:tabs>
        <w:jc w:val="both"/>
      </w:pPr>
      <w:r w:rsidRPr="00A34A10">
        <w:tab/>
      </w:r>
      <w:r w:rsidRPr="00A34A10">
        <w:rPr>
          <w:b/>
        </w:rPr>
        <w:t>9-</w:t>
      </w:r>
      <w:r w:rsidRPr="00A34A10">
        <w:t>İhaleye iştirak edenler şartnameyi peşinen kabul etmiş sayılırlar.</w:t>
      </w:r>
    </w:p>
    <w:p w:rsidR="00EF1C53" w:rsidRDefault="00EF1C53" w:rsidP="00EF1C53">
      <w:pPr>
        <w:tabs>
          <w:tab w:val="left" w:pos="0"/>
        </w:tabs>
        <w:jc w:val="both"/>
      </w:pPr>
      <w:r w:rsidRPr="00A34A10">
        <w:tab/>
      </w:r>
      <w:r w:rsidR="0063316F" w:rsidRPr="00A34A10">
        <w:rPr>
          <w:b/>
        </w:rPr>
        <w:t>10</w:t>
      </w:r>
      <w:r w:rsidR="00327F3D">
        <w:t>-İdare, i</w:t>
      </w:r>
      <w:r w:rsidRPr="00A34A10">
        <w:t>haleyi yapıp yapmamakta serbesttir.</w:t>
      </w:r>
    </w:p>
    <w:p w:rsidR="00A34A10" w:rsidRPr="00A34A10" w:rsidRDefault="00A34A10" w:rsidP="00A34A10">
      <w:pPr>
        <w:ind w:firstLine="708"/>
        <w:jc w:val="both"/>
        <w:rPr>
          <w:bCs/>
        </w:rPr>
      </w:pPr>
      <w:r w:rsidRPr="00A34A10">
        <w:rPr>
          <w:b/>
        </w:rPr>
        <w:t>İhaleye katılamayacak olanlar:</w:t>
      </w:r>
    </w:p>
    <w:p w:rsidR="00A34A10" w:rsidRDefault="00A34A10" w:rsidP="00A34A10">
      <w:pPr>
        <w:pStyle w:val="AltKonuBal"/>
        <w:jc w:val="both"/>
        <w:rPr>
          <w:sz w:val="24"/>
          <w:szCs w:val="24"/>
          <w:u w:val="none"/>
        </w:rPr>
      </w:pPr>
      <w:r w:rsidRPr="00A34A10">
        <w:rPr>
          <w:sz w:val="24"/>
          <w:szCs w:val="24"/>
          <w:u w:val="none"/>
        </w:rPr>
        <w:tab/>
      </w:r>
      <w:r w:rsidRPr="00A34A10">
        <w:rPr>
          <w:sz w:val="24"/>
          <w:szCs w:val="24"/>
          <w:u w:val="none"/>
        </w:rPr>
        <w:tab/>
        <w:t>2886 sayılı Kanunun 6. Maddesinde yazılı kimseler doğrudan ve dolaylı olarak ihaleye katılamazlar. Bu yasağa rağmen ihaleye girenin üzerine ihale yapılmış bulunulursa ihale bozularak, sözleşme imzalanmış ise sözleşme feshedilerek varsa teminatı gelir kaydolur.</w:t>
      </w:r>
    </w:p>
    <w:p w:rsidR="00903A32" w:rsidRPr="00A34A10" w:rsidRDefault="00A34A10" w:rsidP="00A34A10">
      <w:pPr>
        <w:pStyle w:val="AltKonuBal"/>
        <w:jc w:val="both"/>
        <w:rPr>
          <w:b/>
          <w:sz w:val="24"/>
          <w:szCs w:val="24"/>
          <w:u w:val="none"/>
        </w:rPr>
      </w:pPr>
      <w:r w:rsidRPr="00A34A10">
        <w:rPr>
          <w:sz w:val="24"/>
          <w:szCs w:val="24"/>
          <w:u w:val="none"/>
        </w:rPr>
        <w:tab/>
      </w:r>
      <w:r w:rsidRPr="00A34A10">
        <w:rPr>
          <w:b/>
          <w:sz w:val="24"/>
          <w:szCs w:val="24"/>
          <w:u w:val="none"/>
        </w:rPr>
        <w:tab/>
      </w:r>
      <w:r w:rsidRPr="00A34A10">
        <w:rPr>
          <w:b/>
          <w:bCs/>
          <w:sz w:val="24"/>
          <w:szCs w:val="24"/>
          <w:u w:val="none"/>
        </w:rPr>
        <w:t>Diğer Hususlar:</w:t>
      </w:r>
    </w:p>
    <w:p w:rsidR="00A34A10" w:rsidRPr="00A34A10" w:rsidRDefault="00903A32" w:rsidP="00A34A10">
      <w:pPr>
        <w:ind w:firstLine="708"/>
        <w:jc w:val="both"/>
        <w:rPr>
          <w:bCs/>
        </w:rPr>
      </w:pPr>
      <w:r w:rsidRPr="00A34A10">
        <w:rPr>
          <w:bCs/>
        </w:rPr>
        <w:t>Yıkımlar esnasında  gerek çalışanların ve</w:t>
      </w:r>
      <w:r w:rsidR="007031F5">
        <w:rPr>
          <w:bCs/>
        </w:rPr>
        <w:t xml:space="preserve"> gerekse çevre sakinlerinin can ve mal güvenliği ile</w:t>
      </w:r>
      <w:r w:rsidRPr="00A34A10">
        <w:rPr>
          <w:bCs/>
        </w:rPr>
        <w:t xml:space="preserve"> ilgili her türlü tedbir</w:t>
      </w:r>
      <w:r w:rsidR="007031F5">
        <w:rPr>
          <w:bCs/>
        </w:rPr>
        <w:t>,</w:t>
      </w:r>
      <w:r w:rsidRPr="00A34A10">
        <w:rPr>
          <w:bCs/>
        </w:rPr>
        <w:t xml:space="preserve"> ilgili</w:t>
      </w:r>
      <w:r w:rsidR="007031F5">
        <w:rPr>
          <w:bCs/>
        </w:rPr>
        <w:t xml:space="preserve"> kanun, yönetmelik ve </w:t>
      </w:r>
      <w:r w:rsidRPr="00A34A10">
        <w:rPr>
          <w:bCs/>
        </w:rPr>
        <w:t>mevzuatların hükümlerine göre yüklenici tarafından alınır.  Bütün sorumluluklar yükleniciye aittir.</w:t>
      </w:r>
    </w:p>
    <w:p w:rsidR="00E0347B" w:rsidRPr="001933FA" w:rsidRDefault="00E0347B" w:rsidP="00E0347B">
      <w:pPr>
        <w:jc w:val="both"/>
      </w:pPr>
    </w:p>
    <w:p w:rsidR="00C66671" w:rsidRPr="001933FA" w:rsidRDefault="00170BA7" w:rsidP="00170BA7">
      <w:pPr>
        <w:jc w:val="both"/>
        <w:rPr>
          <w:b/>
        </w:rPr>
      </w:pPr>
      <w:r w:rsidRPr="001933FA">
        <w:tab/>
      </w:r>
      <w:r w:rsidR="0034094D" w:rsidRPr="001933FA">
        <w:rPr>
          <w:b/>
        </w:rPr>
        <w:t>İLAN OLUNUR</w:t>
      </w:r>
      <w:r w:rsidR="002C281B" w:rsidRPr="001933FA">
        <w:rPr>
          <w:b/>
        </w:rPr>
        <w:t>.</w:t>
      </w:r>
    </w:p>
    <w:sectPr w:rsidR="00C66671" w:rsidRPr="001933FA" w:rsidSect="00A34A10">
      <w:pgSz w:w="11906" w:h="16838"/>
      <w:pgMar w:top="142"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C0AF3"/>
    <w:multiLevelType w:val="hybridMultilevel"/>
    <w:tmpl w:val="39D4E7CE"/>
    <w:lvl w:ilvl="0" w:tplc="0DA86110">
      <w:start w:val="1"/>
      <w:numFmt w:val="lowerRoman"/>
      <w:lvlText w:val="%1-"/>
      <w:lvlJc w:val="left"/>
      <w:pPr>
        <w:ind w:left="1418" w:hanging="720"/>
      </w:pPr>
      <w:rPr>
        <w:rFonts w:hint="default"/>
        <w:b/>
      </w:rPr>
    </w:lvl>
    <w:lvl w:ilvl="1" w:tplc="041F0019" w:tentative="1">
      <w:start w:val="1"/>
      <w:numFmt w:val="lowerLetter"/>
      <w:lvlText w:val="%2."/>
      <w:lvlJc w:val="left"/>
      <w:pPr>
        <w:ind w:left="1778" w:hanging="360"/>
      </w:pPr>
    </w:lvl>
    <w:lvl w:ilvl="2" w:tplc="041F001B" w:tentative="1">
      <w:start w:val="1"/>
      <w:numFmt w:val="lowerRoman"/>
      <w:lvlText w:val="%3."/>
      <w:lvlJc w:val="right"/>
      <w:pPr>
        <w:ind w:left="2498" w:hanging="180"/>
      </w:pPr>
    </w:lvl>
    <w:lvl w:ilvl="3" w:tplc="041F000F" w:tentative="1">
      <w:start w:val="1"/>
      <w:numFmt w:val="decimal"/>
      <w:lvlText w:val="%4."/>
      <w:lvlJc w:val="left"/>
      <w:pPr>
        <w:ind w:left="3218" w:hanging="360"/>
      </w:pPr>
    </w:lvl>
    <w:lvl w:ilvl="4" w:tplc="041F0019" w:tentative="1">
      <w:start w:val="1"/>
      <w:numFmt w:val="lowerLetter"/>
      <w:lvlText w:val="%5."/>
      <w:lvlJc w:val="left"/>
      <w:pPr>
        <w:ind w:left="3938" w:hanging="360"/>
      </w:pPr>
    </w:lvl>
    <w:lvl w:ilvl="5" w:tplc="041F001B" w:tentative="1">
      <w:start w:val="1"/>
      <w:numFmt w:val="lowerRoman"/>
      <w:lvlText w:val="%6."/>
      <w:lvlJc w:val="right"/>
      <w:pPr>
        <w:ind w:left="4658" w:hanging="180"/>
      </w:pPr>
    </w:lvl>
    <w:lvl w:ilvl="6" w:tplc="041F000F" w:tentative="1">
      <w:start w:val="1"/>
      <w:numFmt w:val="decimal"/>
      <w:lvlText w:val="%7."/>
      <w:lvlJc w:val="left"/>
      <w:pPr>
        <w:ind w:left="5378" w:hanging="360"/>
      </w:pPr>
    </w:lvl>
    <w:lvl w:ilvl="7" w:tplc="041F0019" w:tentative="1">
      <w:start w:val="1"/>
      <w:numFmt w:val="lowerLetter"/>
      <w:lvlText w:val="%8."/>
      <w:lvlJc w:val="left"/>
      <w:pPr>
        <w:ind w:left="6098" w:hanging="360"/>
      </w:pPr>
    </w:lvl>
    <w:lvl w:ilvl="8" w:tplc="041F001B" w:tentative="1">
      <w:start w:val="1"/>
      <w:numFmt w:val="lowerRoman"/>
      <w:lvlText w:val="%9."/>
      <w:lvlJc w:val="right"/>
      <w:pPr>
        <w:ind w:left="6818" w:hanging="180"/>
      </w:pPr>
    </w:lvl>
  </w:abstractNum>
  <w:abstractNum w:abstractNumId="1">
    <w:nsid w:val="43990CB9"/>
    <w:multiLevelType w:val="hybridMultilevel"/>
    <w:tmpl w:val="1EA86F50"/>
    <w:lvl w:ilvl="0" w:tplc="CF5A2560">
      <w:start w:val="1"/>
      <w:numFmt w:val="lowerRoman"/>
      <w:lvlText w:val="%1-"/>
      <w:lvlJc w:val="left"/>
      <w:pPr>
        <w:ind w:left="1440" w:hanging="72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rsids>
    <w:rsidRoot w:val="00FA46FD"/>
    <w:rsid w:val="00005454"/>
    <w:rsid w:val="00013648"/>
    <w:rsid w:val="00020D69"/>
    <w:rsid w:val="0002231E"/>
    <w:rsid w:val="00040BFB"/>
    <w:rsid w:val="0004135B"/>
    <w:rsid w:val="0004171C"/>
    <w:rsid w:val="00072D4F"/>
    <w:rsid w:val="00076F64"/>
    <w:rsid w:val="000A3854"/>
    <w:rsid w:val="000B0F06"/>
    <w:rsid w:val="000B2D5E"/>
    <w:rsid w:val="000F26D0"/>
    <w:rsid w:val="00141BD2"/>
    <w:rsid w:val="001421CC"/>
    <w:rsid w:val="00170BA7"/>
    <w:rsid w:val="001933FA"/>
    <w:rsid w:val="00194F9C"/>
    <w:rsid w:val="00197604"/>
    <w:rsid w:val="001C69B6"/>
    <w:rsid w:val="001D199C"/>
    <w:rsid w:val="001E67A2"/>
    <w:rsid w:val="001F396D"/>
    <w:rsid w:val="00207F3C"/>
    <w:rsid w:val="00230882"/>
    <w:rsid w:val="00233E61"/>
    <w:rsid w:val="00242A99"/>
    <w:rsid w:val="002438C2"/>
    <w:rsid w:val="002455BA"/>
    <w:rsid w:val="0026626B"/>
    <w:rsid w:val="00270BA9"/>
    <w:rsid w:val="0028118B"/>
    <w:rsid w:val="0029359F"/>
    <w:rsid w:val="002A2BC1"/>
    <w:rsid w:val="002B44A2"/>
    <w:rsid w:val="002B4BA9"/>
    <w:rsid w:val="002C281B"/>
    <w:rsid w:val="002D020A"/>
    <w:rsid w:val="002F2FB3"/>
    <w:rsid w:val="002F53CF"/>
    <w:rsid w:val="00314B7A"/>
    <w:rsid w:val="00320CBF"/>
    <w:rsid w:val="00327F3D"/>
    <w:rsid w:val="0034094D"/>
    <w:rsid w:val="003427C2"/>
    <w:rsid w:val="00363697"/>
    <w:rsid w:val="00372915"/>
    <w:rsid w:val="00376C69"/>
    <w:rsid w:val="00380787"/>
    <w:rsid w:val="003979E8"/>
    <w:rsid w:val="003B0467"/>
    <w:rsid w:val="003B2F96"/>
    <w:rsid w:val="003C6FB4"/>
    <w:rsid w:val="00405707"/>
    <w:rsid w:val="00412F73"/>
    <w:rsid w:val="00446654"/>
    <w:rsid w:val="0044762D"/>
    <w:rsid w:val="004B708F"/>
    <w:rsid w:val="005208FA"/>
    <w:rsid w:val="00521655"/>
    <w:rsid w:val="00561EC7"/>
    <w:rsid w:val="005A27AA"/>
    <w:rsid w:val="005B4032"/>
    <w:rsid w:val="005D1C02"/>
    <w:rsid w:val="005E3943"/>
    <w:rsid w:val="005F5146"/>
    <w:rsid w:val="00626847"/>
    <w:rsid w:val="0063316F"/>
    <w:rsid w:val="0063697E"/>
    <w:rsid w:val="00661851"/>
    <w:rsid w:val="0067382F"/>
    <w:rsid w:val="0068064F"/>
    <w:rsid w:val="006B4BC0"/>
    <w:rsid w:val="006D1B35"/>
    <w:rsid w:val="007031F5"/>
    <w:rsid w:val="00726DE7"/>
    <w:rsid w:val="0073216E"/>
    <w:rsid w:val="007321DF"/>
    <w:rsid w:val="00746AFF"/>
    <w:rsid w:val="00752ACE"/>
    <w:rsid w:val="00787BB4"/>
    <w:rsid w:val="008231DB"/>
    <w:rsid w:val="0083536D"/>
    <w:rsid w:val="0083669D"/>
    <w:rsid w:val="0088292D"/>
    <w:rsid w:val="00896FC7"/>
    <w:rsid w:val="008C0D10"/>
    <w:rsid w:val="008D4DAF"/>
    <w:rsid w:val="008D5F21"/>
    <w:rsid w:val="00903100"/>
    <w:rsid w:val="00903A32"/>
    <w:rsid w:val="00915169"/>
    <w:rsid w:val="00955860"/>
    <w:rsid w:val="00976A7C"/>
    <w:rsid w:val="00984CF8"/>
    <w:rsid w:val="009A49A6"/>
    <w:rsid w:val="009B7EB3"/>
    <w:rsid w:val="009E31CD"/>
    <w:rsid w:val="009F365D"/>
    <w:rsid w:val="009F6003"/>
    <w:rsid w:val="00A01357"/>
    <w:rsid w:val="00A11EB1"/>
    <w:rsid w:val="00A12F3A"/>
    <w:rsid w:val="00A34A10"/>
    <w:rsid w:val="00A36FB2"/>
    <w:rsid w:val="00A55A00"/>
    <w:rsid w:val="00A7114B"/>
    <w:rsid w:val="00A77FDE"/>
    <w:rsid w:val="00AA6F94"/>
    <w:rsid w:val="00AC2A80"/>
    <w:rsid w:val="00AC51BE"/>
    <w:rsid w:val="00AE7539"/>
    <w:rsid w:val="00AF7071"/>
    <w:rsid w:val="00B016C2"/>
    <w:rsid w:val="00B40B6B"/>
    <w:rsid w:val="00B52A42"/>
    <w:rsid w:val="00B67299"/>
    <w:rsid w:val="00BA23AA"/>
    <w:rsid w:val="00BB3843"/>
    <w:rsid w:val="00BB6181"/>
    <w:rsid w:val="00BB6866"/>
    <w:rsid w:val="00BC1D9D"/>
    <w:rsid w:val="00BC6261"/>
    <w:rsid w:val="00BD7AE1"/>
    <w:rsid w:val="00BE00C4"/>
    <w:rsid w:val="00BE0C8E"/>
    <w:rsid w:val="00BF2D8A"/>
    <w:rsid w:val="00C155AA"/>
    <w:rsid w:val="00C21F83"/>
    <w:rsid w:val="00C33E84"/>
    <w:rsid w:val="00C412C5"/>
    <w:rsid w:val="00C6489F"/>
    <w:rsid w:val="00C66671"/>
    <w:rsid w:val="00C775B4"/>
    <w:rsid w:val="00C91E53"/>
    <w:rsid w:val="00CA09E0"/>
    <w:rsid w:val="00CA2B26"/>
    <w:rsid w:val="00CC2E7C"/>
    <w:rsid w:val="00CE3826"/>
    <w:rsid w:val="00CF0566"/>
    <w:rsid w:val="00CF29B2"/>
    <w:rsid w:val="00D00A39"/>
    <w:rsid w:val="00D17A8B"/>
    <w:rsid w:val="00D17B54"/>
    <w:rsid w:val="00D31B1C"/>
    <w:rsid w:val="00D3262A"/>
    <w:rsid w:val="00D33F9F"/>
    <w:rsid w:val="00D423F6"/>
    <w:rsid w:val="00D74E1F"/>
    <w:rsid w:val="00D776D2"/>
    <w:rsid w:val="00D8500C"/>
    <w:rsid w:val="00DA5778"/>
    <w:rsid w:val="00DB2425"/>
    <w:rsid w:val="00DD658A"/>
    <w:rsid w:val="00DE0DF5"/>
    <w:rsid w:val="00DE61FB"/>
    <w:rsid w:val="00DF7262"/>
    <w:rsid w:val="00E0347B"/>
    <w:rsid w:val="00E1130B"/>
    <w:rsid w:val="00E23700"/>
    <w:rsid w:val="00E30A6E"/>
    <w:rsid w:val="00E42A04"/>
    <w:rsid w:val="00E54FC2"/>
    <w:rsid w:val="00E551B4"/>
    <w:rsid w:val="00E64978"/>
    <w:rsid w:val="00E67FEF"/>
    <w:rsid w:val="00EA20A9"/>
    <w:rsid w:val="00EB19C4"/>
    <w:rsid w:val="00EF1C53"/>
    <w:rsid w:val="00EF619E"/>
    <w:rsid w:val="00F20E61"/>
    <w:rsid w:val="00F31B85"/>
    <w:rsid w:val="00F554B8"/>
    <w:rsid w:val="00F62148"/>
    <w:rsid w:val="00F863E9"/>
    <w:rsid w:val="00FA46FD"/>
    <w:rsid w:val="00FA601A"/>
    <w:rsid w:val="00FB2832"/>
    <w:rsid w:val="00FC4E5C"/>
    <w:rsid w:val="00FD54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46FD"/>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FA46FD"/>
    <w:pPr>
      <w:jc w:val="both"/>
    </w:pPr>
    <w:rPr>
      <w:szCs w:val="22"/>
    </w:rPr>
  </w:style>
  <w:style w:type="paragraph" w:styleId="AltKonuBal">
    <w:name w:val="Subtitle"/>
    <w:basedOn w:val="Normal"/>
    <w:link w:val="AltKonuBalChar"/>
    <w:qFormat/>
    <w:rsid w:val="00E67FEF"/>
    <w:pPr>
      <w:tabs>
        <w:tab w:val="left" w:pos="284"/>
      </w:tabs>
      <w:jc w:val="center"/>
    </w:pPr>
    <w:rPr>
      <w:sz w:val="20"/>
      <w:szCs w:val="20"/>
      <w:u w:val="single"/>
    </w:rPr>
  </w:style>
  <w:style w:type="character" w:customStyle="1" w:styleId="AltKonuBalChar">
    <w:name w:val="Alt Konu Başlığı Char"/>
    <w:basedOn w:val="VarsaylanParagrafYazTipi"/>
    <w:link w:val="AltKonuBal"/>
    <w:rsid w:val="00E67FEF"/>
    <w:rPr>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482</Words>
  <Characters>2754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ÖZEL İDARE MÜDÜRLÜĞÜNE AİT TAŞINMAZ MAL VE SATIŞ ŞARTNAMESİ</vt:lpstr>
    </vt:vector>
  </TitlesOfParts>
  <Company>Yüksel</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ÖZEL İDARE MÜDÜRLÜĞÜNE AİT TAŞINMAZ MAL VE SATIŞ ŞARTNAMESİ</dc:title>
  <dc:creator>Mutlu bir Microsoft Office Kullanıcısı</dc:creator>
  <cp:lastModifiedBy>meclia1</cp:lastModifiedBy>
  <cp:revision>26</cp:revision>
  <cp:lastPrinted>2020-11-24T12:50:00Z</cp:lastPrinted>
  <dcterms:created xsi:type="dcterms:W3CDTF">2020-11-23T11:30:00Z</dcterms:created>
  <dcterms:modified xsi:type="dcterms:W3CDTF">2023-11-13T05:42:00Z</dcterms:modified>
</cp:coreProperties>
</file>